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3E1D" w14:textId="3583065F" w:rsidR="000B7824" w:rsidRDefault="000B7824" w:rsidP="000B7824">
      <w:pPr>
        <w:ind w:left="198" w:hanging="198"/>
        <w:jc w:val="center"/>
        <w:rPr>
          <w:rStyle w:val="Wyrnieniedelikatne"/>
          <w:b/>
          <w:i w:val="0"/>
          <w:color w:val="00B050"/>
          <w:sz w:val="28"/>
          <w:szCs w:val="28"/>
        </w:rPr>
      </w:pPr>
      <w:r w:rsidRPr="002F4D2F">
        <w:rPr>
          <w:rStyle w:val="Wyrnieniedelikatne"/>
          <w:b/>
          <w:i w:val="0"/>
          <w:color w:val="00B050"/>
          <w:sz w:val="28"/>
          <w:szCs w:val="28"/>
        </w:rPr>
        <w:t xml:space="preserve">Zadania wychowawczo- dydaktyczne na miesiąc </w:t>
      </w:r>
      <w:r w:rsidRPr="002F4D2F">
        <w:rPr>
          <w:rStyle w:val="Wyrnieniedelikatne"/>
          <w:b/>
          <w:color w:val="00B050"/>
          <w:sz w:val="28"/>
          <w:szCs w:val="28"/>
        </w:rPr>
        <w:t>czerwiec</w:t>
      </w:r>
      <w:r w:rsidRPr="002F4D2F">
        <w:rPr>
          <w:rStyle w:val="Wyrnieniedelikatne"/>
          <w:b/>
          <w:i w:val="0"/>
          <w:color w:val="00B050"/>
          <w:sz w:val="28"/>
          <w:szCs w:val="28"/>
        </w:rPr>
        <w:t>.</w:t>
      </w:r>
      <w:r w:rsidRPr="002F4D2F">
        <w:rPr>
          <w:rStyle w:val="Wyrnieniedelikatne"/>
          <w:b/>
          <w:i w:val="0"/>
          <w:color w:val="00B050"/>
          <w:sz w:val="28"/>
          <w:szCs w:val="28"/>
        </w:rPr>
        <w:br/>
        <w:t>Gr. IV „Biedronki”</w:t>
      </w:r>
    </w:p>
    <w:p w14:paraId="7E984A1E" w14:textId="77777777" w:rsidR="000B7824" w:rsidRDefault="000B7824" w:rsidP="000B7824">
      <w:pPr>
        <w:ind w:left="198" w:hanging="198"/>
        <w:jc w:val="center"/>
        <w:rPr>
          <w:rStyle w:val="Wyrnieniedelikatne"/>
          <w:b/>
          <w:i w:val="0"/>
          <w:color w:val="00B050"/>
          <w:sz w:val="28"/>
          <w:szCs w:val="28"/>
        </w:rPr>
      </w:pPr>
    </w:p>
    <w:p w14:paraId="1F8B13CB" w14:textId="77777777" w:rsidR="000B7824" w:rsidRDefault="000B7824" w:rsidP="000B7824">
      <w:pPr>
        <w:ind w:left="198" w:hanging="198"/>
        <w:rPr>
          <w:rStyle w:val="Wyrnieniedelikatne"/>
          <w:b/>
          <w:i w:val="0"/>
          <w:color w:val="00B050"/>
          <w:sz w:val="28"/>
          <w:szCs w:val="28"/>
        </w:rPr>
      </w:pPr>
    </w:p>
    <w:p w14:paraId="46510123" w14:textId="3B96B42E" w:rsidR="000B7824" w:rsidRPr="000B7824" w:rsidRDefault="000B7824" w:rsidP="000B7824">
      <w:pPr>
        <w:ind w:left="198" w:hanging="198"/>
        <w:rPr>
          <w:rFonts w:ascii="Calibri" w:hAnsi="Calibri"/>
          <w:color w:val="00B050"/>
        </w:rPr>
      </w:pPr>
      <w:r w:rsidRPr="000B7824">
        <w:rPr>
          <w:rStyle w:val="Wyrnieniedelikatne"/>
          <w:rFonts w:ascii="Calibri" w:hAnsi="Calibri"/>
          <w:b/>
          <w:i w:val="0"/>
          <w:color w:val="00B050"/>
        </w:rPr>
        <w:t>1.</w:t>
      </w:r>
      <w:r w:rsidRPr="000B7824">
        <w:rPr>
          <w:b/>
          <w:bCs/>
          <w:color w:val="00B050"/>
          <w:w w:val="105"/>
        </w:rPr>
        <w:t xml:space="preserve"> </w:t>
      </w:r>
      <w:r w:rsidRPr="000B7824">
        <w:rPr>
          <w:rFonts w:ascii="Calibri" w:hAnsi="Calibri"/>
          <w:b/>
          <w:bCs/>
          <w:color w:val="00B050"/>
          <w:w w:val="105"/>
        </w:rPr>
        <w:t>Dziecięce przyjaźnie</w:t>
      </w:r>
      <w:r w:rsidRPr="000B7824">
        <w:rPr>
          <w:rFonts w:ascii="Calibri" w:hAnsi="Calibri"/>
          <w:b/>
          <w:bCs/>
          <w:color w:val="00B050"/>
        </w:rPr>
        <w:t>:</w:t>
      </w:r>
    </w:p>
    <w:p w14:paraId="2CA5666B" w14:textId="77777777" w:rsidR="000B7824" w:rsidRPr="000B7824" w:rsidRDefault="000B7824" w:rsidP="000B7824">
      <w:pPr>
        <w:ind w:left="198" w:hanging="198"/>
        <w:rPr>
          <w:rFonts w:ascii="Calibri" w:hAnsi="Calibri"/>
        </w:rPr>
      </w:pPr>
      <w:r w:rsidRPr="000B7824">
        <w:rPr>
          <w:rFonts w:ascii="Calibri" w:hAnsi="Calibri"/>
        </w:rPr>
        <w:t>− poznawanie zwyczaju obchodzenia Dnia Dziecka- dzielnie się własnymi wrażeniami i pragnieniami,</w:t>
      </w:r>
    </w:p>
    <w:p w14:paraId="6056F461" w14:textId="77777777" w:rsidR="000B7824" w:rsidRPr="000B7824" w:rsidRDefault="000B7824" w:rsidP="000B7824">
      <w:pPr>
        <w:ind w:left="198" w:hanging="198"/>
        <w:rPr>
          <w:rFonts w:ascii="Calibri" w:hAnsi="Calibri"/>
        </w:rPr>
      </w:pPr>
      <w:r w:rsidRPr="000B7824">
        <w:rPr>
          <w:rFonts w:ascii="Calibri" w:hAnsi="Calibri"/>
        </w:rPr>
        <w:t>− rozwijanie umiejętności słuchania tekstów literackich,</w:t>
      </w:r>
    </w:p>
    <w:p w14:paraId="02EA2175" w14:textId="77777777" w:rsidR="000B7824" w:rsidRPr="000B7824" w:rsidRDefault="000B7824" w:rsidP="000B7824">
      <w:pPr>
        <w:rPr>
          <w:rFonts w:ascii="Calibri" w:hAnsi="Calibri"/>
        </w:rPr>
      </w:pPr>
      <w:r w:rsidRPr="000B7824">
        <w:rPr>
          <w:rFonts w:ascii="Calibri" w:hAnsi="Calibri"/>
        </w:rPr>
        <w:t>− rozwijanie sprawności manualnej, inwencji twórczej i zgodnego współdzi</w:t>
      </w:r>
      <w:r w:rsidRPr="000B7824">
        <w:rPr>
          <w:rFonts w:ascii="Calibri" w:hAnsi="Calibri"/>
        </w:rPr>
        <w:t>a</w:t>
      </w:r>
      <w:r w:rsidRPr="000B7824">
        <w:rPr>
          <w:rFonts w:ascii="Calibri" w:hAnsi="Calibri"/>
        </w:rPr>
        <w:t>łania,</w:t>
      </w:r>
    </w:p>
    <w:p w14:paraId="6B122E6A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>− rozwijanie sprawności fizycznej</w:t>
      </w:r>
    </w:p>
    <w:p w14:paraId="338B7918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>− rozwijanie orientacji przestrzennej, umiejętności liczenia,</w:t>
      </w:r>
    </w:p>
    <w:p w14:paraId="08B15D5F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>− rozwijanie umiejętności śpiewania piosenki i reagowania ruchem na s</w:t>
      </w:r>
      <w:r w:rsidRPr="000B7824">
        <w:rPr>
          <w:rFonts w:ascii="Calibri" w:hAnsi="Calibri"/>
        </w:rPr>
        <w:t>y</w:t>
      </w:r>
      <w:r w:rsidRPr="000B7824">
        <w:rPr>
          <w:rFonts w:ascii="Calibri" w:hAnsi="Calibri"/>
        </w:rPr>
        <w:t>gnały muzyczne,</w:t>
      </w:r>
    </w:p>
    <w:p w14:paraId="1757BC36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>− wdrażanie do kulturalnego zwracania się do innych i używania zwrotów grzecznościowych.</w:t>
      </w:r>
    </w:p>
    <w:p w14:paraId="1BDC2E06" w14:textId="77777777" w:rsidR="000B7824" w:rsidRPr="000B7824" w:rsidRDefault="000B7824" w:rsidP="000B7824">
      <w:pPr>
        <w:rPr>
          <w:rFonts w:ascii="Calibri" w:hAnsi="Calibri"/>
          <w:b/>
          <w:bCs/>
          <w:color w:val="00B050"/>
        </w:rPr>
      </w:pPr>
      <w:r w:rsidRPr="000B7824">
        <w:rPr>
          <w:rFonts w:ascii="Calibri" w:hAnsi="Calibri"/>
          <w:b/>
          <w:bCs/>
          <w:color w:val="00B050"/>
        </w:rPr>
        <w:t xml:space="preserve">2. </w:t>
      </w:r>
      <w:r w:rsidRPr="000B7824">
        <w:rPr>
          <w:rFonts w:ascii="Calibri" w:hAnsi="Calibri"/>
          <w:b/>
          <w:bCs/>
          <w:color w:val="00B050"/>
          <w:w w:val="105"/>
        </w:rPr>
        <w:t>Na naszym podwórku</w:t>
      </w:r>
      <w:r w:rsidRPr="000B7824">
        <w:rPr>
          <w:rFonts w:ascii="Calibri" w:hAnsi="Calibri"/>
          <w:b/>
          <w:bCs/>
          <w:color w:val="00B050"/>
        </w:rPr>
        <w:t>:</w:t>
      </w:r>
    </w:p>
    <w:p w14:paraId="68DE5DD1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>− wypowiadanie się na temat obrazka, ilustracji, wysłuchanego tekstu,</w:t>
      </w:r>
    </w:p>
    <w:p w14:paraId="35C1F943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>− rozwijanie umiejętności dodawania i odejmowania,</w:t>
      </w:r>
    </w:p>
    <w:p w14:paraId="6D844D1D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 xml:space="preserve">− rozwijanie myślenia </w:t>
      </w:r>
      <w:proofErr w:type="spellStart"/>
      <w:r w:rsidRPr="000B7824">
        <w:rPr>
          <w:rFonts w:ascii="Calibri" w:hAnsi="Calibri"/>
        </w:rPr>
        <w:t>przyczynowo-skutkowego</w:t>
      </w:r>
      <w:proofErr w:type="spellEnd"/>
      <w:r w:rsidRPr="000B7824">
        <w:rPr>
          <w:rFonts w:ascii="Calibri" w:hAnsi="Calibri"/>
        </w:rPr>
        <w:t>,</w:t>
      </w:r>
    </w:p>
    <w:p w14:paraId="078F4035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>− zachęcanie do dbania o porządek wokół przedszkola,</w:t>
      </w:r>
    </w:p>
    <w:p w14:paraId="1D9EEFAC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>− kształtowanie prawidłowych nawyków oddechowych w czasie mówienia,</w:t>
      </w:r>
    </w:p>
    <w:p w14:paraId="755D58B9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>− rozwijanie orientacji przestrzennej.</w:t>
      </w:r>
    </w:p>
    <w:p w14:paraId="192196BD" w14:textId="77777777" w:rsidR="000B7824" w:rsidRPr="000B7824" w:rsidRDefault="000B7824" w:rsidP="000B7824">
      <w:pPr>
        <w:ind w:left="198" w:hanging="198"/>
        <w:rPr>
          <w:rStyle w:val="Wyrnieniedelikatne"/>
          <w:rFonts w:ascii="Calibri" w:hAnsi="Calibri"/>
          <w:i w:val="0"/>
          <w:iCs w:val="0"/>
          <w:color w:val="00B050"/>
        </w:rPr>
      </w:pPr>
      <w:r w:rsidRPr="000B7824">
        <w:rPr>
          <w:rFonts w:ascii="Calibri" w:hAnsi="Calibri"/>
          <w:b/>
          <w:color w:val="00B050"/>
        </w:rPr>
        <w:t>3.</w:t>
      </w:r>
      <w:r w:rsidRPr="000B7824">
        <w:rPr>
          <w:b/>
          <w:bCs/>
          <w:color w:val="00B050"/>
          <w:w w:val="105"/>
        </w:rPr>
        <w:t xml:space="preserve"> </w:t>
      </w:r>
      <w:r w:rsidRPr="000B7824">
        <w:rPr>
          <w:rFonts w:ascii="Calibri" w:hAnsi="Calibri"/>
          <w:b/>
          <w:bCs/>
          <w:color w:val="00B050"/>
          <w:w w:val="105"/>
        </w:rPr>
        <w:t>Wkrótce wakacje</w:t>
      </w:r>
      <w:r w:rsidRPr="000B7824">
        <w:rPr>
          <w:rStyle w:val="Wyrnieniedelikatne"/>
          <w:rFonts w:ascii="Calibri" w:hAnsi="Calibri"/>
          <w:b/>
          <w:i w:val="0"/>
          <w:color w:val="00B050"/>
        </w:rPr>
        <w:t>:</w:t>
      </w:r>
    </w:p>
    <w:p w14:paraId="38A088EF" w14:textId="77777777" w:rsidR="000B7824" w:rsidRPr="000B7824" w:rsidRDefault="000B7824" w:rsidP="000B7824">
      <w:pPr>
        <w:tabs>
          <w:tab w:val="left" w:pos="142"/>
        </w:tabs>
        <w:rPr>
          <w:rFonts w:ascii="Calibri" w:hAnsi="Calibri"/>
        </w:rPr>
      </w:pPr>
      <w:r w:rsidRPr="000B7824">
        <w:rPr>
          <w:rFonts w:ascii="Calibri" w:hAnsi="Calibri"/>
        </w:rPr>
        <w:t>− rozwijanie mowy i logicznego myślenia,</w:t>
      </w:r>
    </w:p>
    <w:p w14:paraId="01B1FC1D" w14:textId="77777777" w:rsidR="000B7824" w:rsidRPr="000B7824" w:rsidRDefault="000B7824" w:rsidP="000B7824">
      <w:pPr>
        <w:rPr>
          <w:rFonts w:ascii="Calibri" w:hAnsi="Calibri"/>
        </w:rPr>
      </w:pPr>
      <w:r w:rsidRPr="000B7824">
        <w:rPr>
          <w:rFonts w:ascii="Calibri" w:hAnsi="Calibri"/>
        </w:rPr>
        <w:t>− rozwijanie sprawności manualnej i inwencji twórczej,</w:t>
      </w:r>
    </w:p>
    <w:p w14:paraId="24219C5C" w14:textId="77777777" w:rsidR="000B7824" w:rsidRPr="000B7824" w:rsidRDefault="000B7824" w:rsidP="000B7824">
      <w:pPr>
        <w:rPr>
          <w:rFonts w:ascii="Calibri" w:hAnsi="Calibri"/>
        </w:rPr>
      </w:pPr>
      <w:r w:rsidRPr="000B7824">
        <w:rPr>
          <w:rFonts w:ascii="Calibri" w:hAnsi="Calibri"/>
        </w:rPr>
        <w:t xml:space="preserve">− rozwijanie sprawności fizycznej, umiejętności </w:t>
      </w:r>
      <w:r w:rsidRPr="000B7824">
        <w:rPr>
          <w:rFonts w:ascii="Calibri" w:hAnsi="Calibri"/>
        </w:rPr>
        <w:t>w</w:t>
      </w:r>
      <w:r w:rsidRPr="000B7824">
        <w:rPr>
          <w:rFonts w:ascii="Calibri" w:hAnsi="Calibri"/>
        </w:rPr>
        <w:t>spółdziałania z partnerem i grupą,</w:t>
      </w:r>
    </w:p>
    <w:p w14:paraId="38783544" w14:textId="77777777" w:rsidR="000B7824" w:rsidRPr="000B7824" w:rsidRDefault="000B7824" w:rsidP="000B7824">
      <w:pPr>
        <w:rPr>
          <w:rFonts w:ascii="Calibri" w:hAnsi="Calibri"/>
        </w:rPr>
      </w:pPr>
      <w:r w:rsidRPr="000B7824">
        <w:rPr>
          <w:rFonts w:ascii="Calibri" w:hAnsi="Calibri"/>
        </w:rPr>
        <w:t>− rozwijanie sprawności manualnej i umiejętn</w:t>
      </w:r>
      <w:r w:rsidRPr="000B7824">
        <w:rPr>
          <w:rFonts w:ascii="Calibri" w:hAnsi="Calibri"/>
        </w:rPr>
        <w:t>o</w:t>
      </w:r>
      <w:r w:rsidRPr="000B7824">
        <w:rPr>
          <w:rFonts w:ascii="Calibri" w:hAnsi="Calibri"/>
        </w:rPr>
        <w:t>ści odwzorowywania.</w:t>
      </w:r>
    </w:p>
    <w:p w14:paraId="76A032E3" w14:textId="77777777" w:rsidR="000B7824" w:rsidRPr="000B7824" w:rsidRDefault="000B7824" w:rsidP="000B7824">
      <w:pPr>
        <w:ind w:left="42"/>
        <w:rPr>
          <w:rFonts w:ascii="Calibri" w:hAnsi="Calibri"/>
          <w:b/>
          <w:bCs/>
          <w:color w:val="00B050"/>
        </w:rPr>
      </w:pPr>
      <w:r w:rsidRPr="000B7824">
        <w:rPr>
          <w:rFonts w:ascii="Calibri" w:hAnsi="Calibri"/>
          <w:b/>
          <w:bCs/>
          <w:color w:val="00B050"/>
        </w:rPr>
        <w:t>4.Bezpieczne wakacje:</w:t>
      </w:r>
    </w:p>
    <w:p w14:paraId="7ACD2FB6" w14:textId="77777777" w:rsidR="000B7824" w:rsidRPr="000B7824" w:rsidRDefault="000B7824" w:rsidP="000B7824">
      <w:pPr>
        <w:ind w:left="42"/>
        <w:rPr>
          <w:rStyle w:val="Wyrnieniedelikatne"/>
          <w:rFonts w:ascii="Calibri" w:hAnsi="Calibri"/>
          <w:i w:val="0"/>
          <w:color w:val="auto"/>
        </w:rPr>
      </w:pPr>
      <w:r w:rsidRPr="000B7824">
        <w:rPr>
          <w:rStyle w:val="Wyrnieniedelikatne"/>
          <w:rFonts w:ascii="Calibri" w:hAnsi="Calibri"/>
          <w:i w:val="0"/>
          <w:color w:val="auto"/>
        </w:rPr>
        <w:t>– poznanie charakterystycznych cech nadchodzącej pory roku – lata,</w:t>
      </w:r>
      <w:r w:rsidRPr="000B7824">
        <w:rPr>
          <w:rStyle w:val="Wyrnieniedelikatne"/>
          <w:rFonts w:ascii="Calibri" w:hAnsi="Calibri"/>
          <w:i w:val="0"/>
          <w:color w:val="auto"/>
        </w:rPr>
        <w:br/>
        <w:t xml:space="preserve">– utrwalenie zasad bezpieczeństwa podczas wycieczek nad wodę, w góry oraz uświadomienie  </w:t>
      </w:r>
    </w:p>
    <w:p w14:paraId="2CAC660F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Style w:val="Wyrnieniedelikatne"/>
          <w:rFonts w:ascii="Calibri" w:hAnsi="Calibri"/>
          <w:i w:val="0"/>
          <w:color w:val="auto"/>
        </w:rPr>
        <w:t xml:space="preserve">   konieczności bezwzględnego ich przestrzegania,</w:t>
      </w:r>
    </w:p>
    <w:p w14:paraId="6CD41A8C" w14:textId="77777777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>− rozwijanie pamięci i uwagi,</w:t>
      </w:r>
    </w:p>
    <w:p w14:paraId="70DCB68F" w14:textId="088C9F72" w:rsidR="000B7824" w:rsidRPr="000B7824" w:rsidRDefault="000B7824" w:rsidP="000B7824">
      <w:pPr>
        <w:ind w:left="42"/>
        <w:rPr>
          <w:rFonts w:ascii="Calibri" w:hAnsi="Calibri"/>
        </w:rPr>
      </w:pPr>
      <w:r w:rsidRPr="000B7824">
        <w:rPr>
          <w:rFonts w:ascii="Calibri" w:hAnsi="Calibri"/>
        </w:rPr>
        <w:t>− wpajanie dzieciom, że nie należy nawiązywać rozmów z nieznajomymi a w szczególności zdradzać adresu zamieszkania.</w:t>
      </w:r>
    </w:p>
    <w:p w14:paraId="5E548D93" w14:textId="77777777" w:rsidR="000B7824" w:rsidRPr="000B7824" w:rsidRDefault="000B7824" w:rsidP="000B7824">
      <w:pPr>
        <w:rPr>
          <w:rFonts w:ascii="Calibri" w:hAnsi="Calibri"/>
        </w:rPr>
      </w:pPr>
    </w:p>
    <w:p w14:paraId="0C061E47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3EC5E4E1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62A0F7F0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4BCEABBB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38618673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26F60102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55717A5E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57415157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752A78A3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62B1DB35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3D1EEDD5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64C50D03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4A618CF5" w14:textId="77777777" w:rsidR="000B7824" w:rsidRDefault="000B7824" w:rsidP="000B7824">
      <w:pPr>
        <w:jc w:val="center"/>
        <w:rPr>
          <w:rFonts w:ascii="Calibri" w:hAnsi="Calibri"/>
          <w:b/>
          <w:color w:val="00B050"/>
        </w:rPr>
      </w:pPr>
    </w:p>
    <w:p w14:paraId="5507FE28" w14:textId="11B0E583" w:rsidR="000B7824" w:rsidRPr="000B7824" w:rsidRDefault="000B7824" w:rsidP="000B7824">
      <w:pPr>
        <w:jc w:val="center"/>
        <w:rPr>
          <w:rFonts w:ascii="Calibri" w:hAnsi="Calibri"/>
          <w:b/>
          <w:color w:val="00B050"/>
        </w:rPr>
      </w:pPr>
      <w:r w:rsidRPr="000B7824">
        <w:rPr>
          <w:rFonts w:ascii="Calibri" w:hAnsi="Calibri"/>
          <w:b/>
          <w:color w:val="00B050"/>
        </w:rPr>
        <w:lastRenderedPageBreak/>
        <w:t>Piosenka</w:t>
      </w:r>
      <w:proofErr w:type="gramStart"/>
      <w:r>
        <w:rPr>
          <w:rFonts w:ascii="Calibri" w:hAnsi="Calibri"/>
          <w:b/>
          <w:color w:val="00B050"/>
        </w:rPr>
        <w:t xml:space="preserve">: </w:t>
      </w:r>
      <w:r w:rsidRPr="000B7824">
        <w:rPr>
          <w:rFonts w:ascii="Calibri" w:hAnsi="Calibri"/>
          <w:b/>
          <w:color w:val="00B050"/>
        </w:rPr>
        <w:t>,</w:t>
      </w:r>
      <w:proofErr w:type="gramEnd"/>
      <w:r w:rsidRPr="000B7824">
        <w:rPr>
          <w:rFonts w:ascii="Calibri" w:hAnsi="Calibri"/>
          <w:b/>
          <w:color w:val="00B050"/>
        </w:rPr>
        <w:t xml:space="preserve">, Podajmy sobie ręce” </w:t>
      </w:r>
      <w:r w:rsidRPr="000B7824">
        <w:rPr>
          <w:rFonts w:ascii="Calibri" w:hAnsi="Calibri"/>
          <w:b/>
        </w:rPr>
        <w:t xml:space="preserve"> muz. K. Kwiatkowska, sł. D. </w:t>
      </w:r>
      <w:proofErr w:type="spellStart"/>
      <w:r w:rsidRPr="000B7824">
        <w:rPr>
          <w:rFonts w:ascii="Calibri" w:hAnsi="Calibri"/>
          <w:b/>
        </w:rPr>
        <w:t>Gellner</w:t>
      </w:r>
      <w:proofErr w:type="spellEnd"/>
      <w:r w:rsidRPr="000B7824">
        <w:rPr>
          <w:rFonts w:ascii="Calibri" w:hAnsi="Calibri"/>
          <w:b/>
        </w:rPr>
        <w:t>,</w:t>
      </w:r>
    </w:p>
    <w:p w14:paraId="2EAE3826" w14:textId="77777777" w:rsidR="000B7824" w:rsidRPr="000B7824" w:rsidRDefault="000B7824" w:rsidP="000B7824">
      <w:pPr>
        <w:pStyle w:val="NormalnyWeb"/>
        <w:shd w:val="clear" w:color="auto" w:fill="FFFFFF"/>
        <w:spacing w:before="0" w:beforeAutospacing="0" w:after="0" w:afterAutospacing="0" w:line="354" w:lineRule="atLeast"/>
        <w:jc w:val="center"/>
        <w:rPr>
          <w:rFonts w:ascii="Calibri" w:hAnsi="Calibri" w:cs="Arial"/>
          <w:b/>
        </w:rPr>
      </w:pPr>
    </w:p>
    <w:p w14:paraId="6CACC7B1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b/>
          <w:sz w:val="24"/>
          <w:szCs w:val="24"/>
        </w:rPr>
        <w:t xml:space="preserve">I. </w:t>
      </w:r>
      <w:r w:rsidRPr="000B7824">
        <w:rPr>
          <w:sz w:val="24"/>
          <w:szCs w:val="24"/>
        </w:rPr>
        <w:t>Chociaż świat dokoła</w:t>
      </w:r>
      <w:r w:rsidRPr="000B7824">
        <w:rPr>
          <w:rStyle w:val="apple-converted-space"/>
          <w:rFonts w:cs="Segoe UI"/>
          <w:sz w:val="24"/>
          <w:szCs w:val="24"/>
        </w:rPr>
        <w:t> </w:t>
      </w:r>
      <w:r w:rsidRPr="000B7824">
        <w:rPr>
          <w:sz w:val="24"/>
          <w:szCs w:val="24"/>
        </w:rPr>
        <w:br/>
        <w:t>dziwny jest i wielki,</w:t>
      </w:r>
      <w:r w:rsidRPr="000B7824">
        <w:rPr>
          <w:sz w:val="24"/>
          <w:szCs w:val="24"/>
        </w:rPr>
        <w:br/>
        <w:t>A my tacy mali,</w:t>
      </w:r>
      <w:r w:rsidRPr="000B7824">
        <w:rPr>
          <w:rStyle w:val="apple-converted-space"/>
          <w:rFonts w:cs="Segoe UI"/>
          <w:sz w:val="24"/>
          <w:szCs w:val="24"/>
        </w:rPr>
        <w:t> </w:t>
      </w:r>
      <w:r w:rsidRPr="000B7824">
        <w:rPr>
          <w:sz w:val="24"/>
          <w:szCs w:val="24"/>
        </w:rPr>
        <w:br/>
        <w:t>mali jak kropelki.</w:t>
      </w:r>
    </w:p>
    <w:p w14:paraId="3B75D2DA" w14:textId="72BF6847" w:rsidR="000B7824" w:rsidRPr="000B7824" w:rsidRDefault="000B7824" w:rsidP="000B7824">
      <w:pPr>
        <w:pStyle w:val="Bezodstpw"/>
        <w:jc w:val="center"/>
        <w:rPr>
          <w:color w:val="333333"/>
          <w:sz w:val="24"/>
          <w:szCs w:val="24"/>
        </w:rPr>
      </w:pPr>
      <w:r w:rsidRPr="000B7824">
        <w:rPr>
          <w:color w:val="333333"/>
          <w:sz w:val="24"/>
          <w:szCs w:val="24"/>
        </w:rPr>
        <w:br/>
      </w:r>
      <w:r w:rsidRPr="000B7824">
        <w:rPr>
          <w:b/>
          <w:color w:val="333333"/>
          <w:sz w:val="24"/>
          <w:szCs w:val="24"/>
        </w:rPr>
        <w:t>Ref.:</w:t>
      </w:r>
      <w:r>
        <w:rPr>
          <w:b/>
          <w:color w:val="333333"/>
          <w:sz w:val="24"/>
          <w:szCs w:val="24"/>
        </w:rPr>
        <w:t xml:space="preserve"> </w:t>
      </w:r>
      <w:r w:rsidRPr="000B7824">
        <w:rPr>
          <w:color w:val="333333"/>
          <w:sz w:val="24"/>
          <w:szCs w:val="24"/>
        </w:rPr>
        <w:t>Podajmy sobie ręce</w:t>
      </w:r>
      <w:r w:rsidRPr="000B7824">
        <w:rPr>
          <w:rStyle w:val="apple-converted-space"/>
          <w:rFonts w:cs="Segoe UI"/>
          <w:color w:val="333333"/>
          <w:sz w:val="24"/>
          <w:szCs w:val="24"/>
        </w:rPr>
        <w:t> </w:t>
      </w:r>
      <w:r w:rsidRPr="000B7824">
        <w:rPr>
          <w:color w:val="333333"/>
          <w:sz w:val="24"/>
          <w:szCs w:val="24"/>
        </w:rPr>
        <w:br/>
        <w:t>w zabawie i w piosence,</w:t>
      </w:r>
      <w:r w:rsidRPr="000B7824">
        <w:rPr>
          <w:color w:val="333333"/>
          <w:sz w:val="24"/>
          <w:szCs w:val="24"/>
        </w:rPr>
        <w:br/>
        <w:t>W ogródku przed domem,</w:t>
      </w:r>
      <w:r w:rsidRPr="000B7824">
        <w:rPr>
          <w:rStyle w:val="apple-converted-space"/>
          <w:rFonts w:cs="Segoe UI"/>
          <w:color w:val="333333"/>
          <w:sz w:val="24"/>
          <w:szCs w:val="24"/>
        </w:rPr>
        <w:t> </w:t>
      </w:r>
      <w:r w:rsidRPr="000B7824">
        <w:rPr>
          <w:color w:val="333333"/>
          <w:sz w:val="24"/>
          <w:szCs w:val="24"/>
        </w:rPr>
        <w:br/>
        <w:t>na łące zielonej.</w:t>
      </w:r>
      <w:r w:rsidRPr="000B7824">
        <w:rPr>
          <w:color w:val="333333"/>
          <w:sz w:val="24"/>
          <w:szCs w:val="24"/>
        </w:rPr>
        <w:br/>
        <w:t>Podajmy sobie ręce</w:t>
      </w:r>
      <w:r w:rsidRPr="000B7824">
        <w:rPr>
          <w:rStyle w:val="apple-converted-space"/>
          <w:rFonts w:cs="Segoe UI"/>
          <w:color w:val="333333"/>
          <w:sz w:val="24"/>
          <w:szCs w:val="24"/>
        </w:rPr>
        <w:t> </w:t>
      </w:r>
      <w:r w:rsidRPr="000B7824">
        <w:rPr>
          <w:color w:val="333333"/>
          <w:sz w:val="24"/>
          <w:szCs w:val="24"/>
        </w:rPr>
        <w:br/>
        <w:t>przez burze i przez tęcze.</w:t>
      </w:r>
      <w:r w:rsidRPr="000B7824">
        <w:rPr>
          <w:color w:val="333333"/>
          <w:sz w:val="24"/>
          <w:szCs w:val="24"/>
        </w:rPr>
        <w:br/>
        <w:t>Pod gwiazda daleką,</w:t>
      </w:r>
      <w:r w:rsidRPr="000B7824">
        <w:rPr>
          <w:rStyle w:val="apple-converted-space"/>
          <w:rFonts w:cs="Segoe UI"/>
          <w:color w:val="333333"/>
          <w:sz w:val="24"/>
          <w:szCs w:val="24"/>
        </w:rPr>
        <w:t> </w:t>
      </w:r>
      <w:r w:rsidRPr="000B7824">
        <w:rPr>
          <w:color w:val="333333"/>
          <w:sz w:val="24"/>
          <w:szCs w:val="24"/>
        </w:rPr>
        <w:br/>
        <w:t>nad rzeczka i rzeką.</w:t>
      </w:r>
    </w:p>
    <w:p w14:paraId="3226D149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</w:p>
    <w:p w14:paraId="16379A11" w14:textId="77777777" w:rsidR="000B7824" w:rsidRPr="000B7824" w:rsidRDefault="000B7824" w:rsidP="000B7824">
      <w:pPr>
        <w:pStyle w:val="Bezodstpw"/>
        <w:jc w:val="center"/>
        <w:rPr>
          <w:color w:val="333333"/>
          <w:sz w:val="24"/>
          <w:szCs w:val="24"/>
        </w:rPr>
      </w:pPr>
      <w:r w:rsidRPr="000B7824">
        <w:rPr>
          <w:b/>
          <w:sz w:val="24"/>
          <w:szCs w:val="24"/>
        </w:rPr>
        <w:t xml:space="preserve">II. </w:t>
      </w:r>
      <w:r w:rsidRPr="000B7824">
        <w:rPr>
          <w:color w:val="333333"/>
          <w:sz w:val="24"/>
          <w:szCs w:val="24"/>
        </w:rPr>
        <w:t>Kiedy nagle z bajki</w:t>
      </w:r>
      <w:r w:rsidRPr="000B7824">
        <w:rPr>
          <w:rStyle w:val="apple-converted-space"/>
          <w:rFonts w:cs="Segoe UI"/>
          <w:color w:val="333333"/>
          <w:sz w:val="24"/>
          <w:szCs w:val="24"/>
        </w:rPr>
        <w:t> </w:t>
      </w:r>
      <w:r w:rsidRPr="000B7824">
        <w:rPr>
          <w:color w:val="333333"/>
          <w:sz w:val="24"/>
          <w:szCs w:val="24"/>
        </w:rPr>
        <w:br/>
        <w:t>zniknie dobra wróżka.</w:t>
      </w:r>
      <w:r w:rsidRPr="000B7824">
        <w:rPr>
          <w:color w:val="333333"/>
          <w:sz w:val="24"/>
          <w:szCs w:val="24"/>
        </w:rPr>
        <w:br/>
        <w:t>Kiedy szary smutek</w:t>
      </w:r>
      <w:r w:rsidRPr="000B7824">
        <w:rPr>
          <w:rStyle w:val="apple-converted-space"/>
          <w:rFonts w:cs="Segoe UI"/>
          <w:color w:val="333333"/>
          <w:sz w:val="24"/>
          <w:szCs w:val="24"/>
        </w:rPr>
        <w:t> </w:t>
      </w:r>
      <w:r w:rsidRPr="000B7824">
        <w:rPr>
          <w:color w:val="333333"/>
          <w:sz w:val="24"/>
          <w:szCs w:val="24"/>
        </w:rPr>
        <w:br/>
        <w:t>wpadnie do fartuszka.</w:t>
      </w:r>
    </w:p>
    <w:p w14:paraId="6E1E28A8" w14:textId="68F0E366" w:rsidR="000B7824" w:rsidRPr="000B7824" w:rsidRDefault="000B7824" w:rsidP="000B7824">
      <w:pPr>
        <w:pStyle w:val="Bezodstpw"/>
        <w:jc w:val="center"/>
        <w:rPr>
          <w:color w:val="333333"/>
          <w:sz w:val="24"/>
          <w:szCs w:val="24"/>
        </w:rPr>
      </w:pPr>
      <w:r w:rsidRPr="000B7824">
        <w:rPr>
          <w:color w:val="333333"/>
          <w:sz w:val="24"/>
          <w:szCs w:val="24"/>
        </w:rPr>
        <w:br/>
      </w:r>
      <w:r w:rsidRPr="000B7824">
        <w:rPr>
          <w:b/>
          <w:color w:val="333333"/>
          <w:sz w:val="24"/>
          <w:szCs w:val="24"/>
        </w:rPr>
        <w:t>Ref.:</w:t>
      </w:r>
      <w:r>
        <w:rPr>
          <w:b/>
          <w:color w:val="333333"/>
          <w:sz w:val="24"/>
          <w:szCs w:val="24"/>
        </w:rPr>
        <w:t xml:space="preserve"> </w:t>
      </w:r>
      <w:r w:rsidRPr="000B7824">
        <w:rPr>
          <w:color w:val="333333"/>
          <w:sz w:val="24"/>
          <w:szCs w:val="24"/>
        </w:rPr>
        <w:t>Podajmy sobie ręce…</w:t>
      </w:r>
      <w:r w:rsidRPr="000B7824">
        <w:rPr>
          <w:color w:val="333333"/>
          <w:sz w:val="24"/>
          <w:szCs w:val="24"/>
        </w:rPr>
        <w:br/>
      </w:r>
    </w:p>
    <w:p w14:paraId="160AB4DD" w14:textId="77777777" w:rsidR="000B7824" w:rsidRPr="000B7824" w:rsidRDefault="000B7824" w:rsidP="000B7824">
      <w:pPr>
        <w:pStyle w:val="Bezodstpw"/>
        <w:jc w:val="center"/>
        <w:rPr>
          <w:color w:val="333333"/>
          <w:sz w:val="24"/>
          <w:szCs w:val="24"/>
        </w:rPr>
      </w:pPr>
      <w:r w:rsidRPr="000B7824">
        <w:rPr>
          <w:b/>
          <w:color w:val="333333"/>
          <w:sz w:val="24"/>
          <w:szCs w:val="24"/>
        </w:rPr>
        <w:t>III.</w:t>
      </w:r>
      <w:r w:rsidRPr="000B7824">
        <w:rPr>
          <w:color w:val="333333"/>
          <w:sz w:val="24"/>
          <w:szCs w:val="24"/>
        </w:rPr>
        <w:t xml:space="preserve"> Choć nas czasem dzielą</w:t>
      </w:r>
      <w:r w:rsidRPr="000B7824">
        <w:rPr>
          <w:rStyle w:val="apple-converted-space"/>
          <w:rFonts w:cs="Segoe UI"/>
          <w:color w:val="333333"/>
          <w:sz w:val="24"/>
          <w:szCs w:val="24"/>
        </w:rPr>
        <w:t> </w:t>
      </w:r>
      <w:r w:rsidRPr="000B7824">
        <w:rPr>
          <w:color w:val="333333"/>
          <w:sz w:val="24"/>
          <w:szCs w:val="24"/>
        </w:rPr>
        <w:br/>
        <w:t>niepotrzebne góry,</w:t>
      </w:r>
      <w:r w:rsidRPr="000B7824">
        <w:rPr>
          <w:color w:val="333333"/>
          <w:sz w:val="24"/>
          <w:szCs w:val="24"/>
        </w:rPr>
        <w:br/>
        <w:t>nieskończone drogi,</w:t>
      </w:r>
      <w:r w:rsidRPr="000B7824">
        <w:rPr>
          <w:rStyle w:val="apple-converted-space"/>
          <w:rFonts w:cs="Segoe UI"/>
          <w:color w:val="333333"/>
          <w:sz w:val="24"/>
          <w:szCs w:val="24"/>
        </w:rPr>
        <w:t> </w:t>
      </w:r>
      <w:r w:rsidRPr="000B7824">
        <w:rPr>
          <w:color w:val="333333"/>
          <w:sz w:val="24"/>
          <w:szCs w:val="24"/>
        </w:rPr>
        <w:br/>
        <w:t>zachmurzone chmury.</w:t>
      </w:r>
    </w:p>
    <w:p w14:paraId="33C93144" w14:textId="3EBBEEDE" w:rsidR="000B7824" w:rsidRPr="000B7824" w:rsidRDefault="000B7824" w:rsidP="000B7824">
      <w:pPr>
        <w:pStyle w:val="Bezodstpw"/>
        <w:jc w:val="center"/>
        <w:rPr>
          <w:color w:val="333333"/>
          <w:sz w:val="24"/>
          <w:szCs w:val="24"/>
        </w:rPr>
      </w:pPr>
      <w:r w:rsidRPr="000B7824">
        <w:rPr>
          <w:b/>
          <w:color w:val="333333"/>
          <w:sz w:val="24"/>
          <w:szCs w:val="24"/>
        </w:rPr>
        <w:t>Ref.:</w:t>
      </w:r>
      <w:r>
        <w:rPr>
          <w:color w:val="333333"/>
          <w:sz w:val="24"/>
          <w:szCs w:val="24"/>
        </w:rPr>
        <w:t xml:space="preserve"> </w:t>
      </w:r>
      <w:r w:rsidRPr="000B7824">
        <w:rPr>
          <w:color w:val="333333"/>
          <w:sz w:val="24"/>
          <w:szCs w:val="24"/>
        </w:rPr>
        <w:t>Podajmy sobie ręce…</w:t>
      </w:r>
      <w:r w:rsidRPr="000B7824">
        <w:rPr>
          <w:color w:val="333333"/>
          <w:sz w:val="24"/>
          <w:szCs w:val="24"/>
        </w:rPr>
        <w:br/>
      </w:r>
    </w:p>
    <w:p w14:paraId="4873D345" w14:textId="77777777" w:rsidR="000B7824" w:rsidRPr="000B7824" w:rsidRDefault="000B7824" w:rsidP="000B7824">
      <w:pPr>
        <w:ind w:left="42"/>
        <w:rPr>
          <w:rFonts w:ascii="Calibri" w:hAnsi="Calibri"/>
        </w:rPr>
      </w:pPr>
    </w:p>
    <w:p w14:paraId="38F1D43E" w14:textId="77777777" w:rsidR="000B7824" w:rsidRPr="000B7824" w:rsidRDefault="000B7824" w:rsidP="000B7824">
      <w:pPr>
        <w:ind w:left="42"/>
        <w:rPr>
          <w:rFonts w:ascii="Calibri" w:hAnsi="Calibri"/>
        </w:rPr>
      </w:pPr>
    </w:p>
    <w:p w14:paraId="30682DC2" w14:textId="77777777" w:rsidR="000B7824" w:rsidRPr="000B7824" w:rsidRDefault="000B7824" w:rsidP="000B7824">
      <w:pPr>
        <w:ind w:left="42"/>
        <w:rPr>
          <w:rFonts w:ascii="Calibri" w:hAnsi="Calibri"/>
        </w:rPr>
      </w:pPr>
    </w:p>
    <w:p w14:paraId="2F99AF06" w14:textId="0D91C38E" w:rsidR="000B7824" w:rsidRPr="000B7824" w:rsidRDefault="000B7824" w:rsidP="000B7824">
      <w:pPr>
        <w:tabs>
          <w:tab w:val="left" w:pos="249"/>
        </w:tabs>
        <w:ind w:left="152"/>
        <w:jc w:val="center"/>
        <w:rPr>
          <w:rFonts w:ascii="Calibri" w:hAnsi="Calibri"/>
          <w:b/>
          <w:color w:val="00B050"/>
        </w:rPr>
      </w:pPr>
      <w:proofErr w:type="gramStart"/>
      <w:r w:rsidRPr="000B7824">
        <w:rPr>
          <w:rFonts w:ascii="Calibri" w:hAnsi="Calibri"/>
          <w:b/>
          <w:color w:val="00B050"/>
        </w:rPr>
        <w:t>Wiersz</w:t>
      </w:r>
      <w:r>
        <w:rPr>
          <w:rFonts w:ascii="Calibri" w:hAnsi="Calibri"/>
          <w:b/>
          <w:color w:val="00B050"/>
        </w:rPr>
        <w:t xml:space="preserve">: </w:t>
      </w:r>
      <w:r w:rsidRPr="000B7824">
        <w:rPr>
          <w:rFonts w:ascii="Calibri" w:hAnsi="Calibri"/>
        </w:rPr>
        <w:t xml:space="preserve"> </w:t>
      </w:r>
      <w:r w:rsidRPr="000B7824">
        <w:rPr>
          <w:rFonts w:ascii="Calibri" w:hAnsi="Calibri"/>
          <w:b/>
          <w:color w:val="00B050"/>
        </w:rPr>
        <w:t>„</w:t>
      </w:r>
      <w:proofErr w:type="gramEnd"/>
      <w:r w:rsidRPr="000B7824">
        <w:rPr>
          <w:rFonts w:ascii="Calibri" w:hAnsi="Calibri"/>
          <w:b/>
          <w:color w:val="00B050"/>
        </w:rPr>
        <w:t>Podwórko”</w:t>
      </w:r>
      <w:r w:rsidRPr="000B7824">
        <w:rPr>
          <w:rFonts w:ascii="Calibri" w:hAnsi="Calibri"/>
          <w:b/>
          <w:color w:val="000000"/>
        </w:rPr>
        <w:t xml:space="preserve"> </w:t>
      </w:r>
      <w:r w:rsidRPr="000B7824">
        <w:rPr>
          <w:rFonts w:ascii="Calibri" w:hAnsi="Calibri"/>
          <w:b/>
        </w:rPr>
        <w:t xml:space="preserve">J. </w:t>
      </w:r>
      <w:proofErr w:type="spellStart"/>
      <w:r w:rsidRPr="000B7824">
        <w:rPr>
          <w:rFonts w:ascii="Calibri" w:hAnsi="Calibri"/>
          <w:b/>
        </w:rPr>
        <w:t>Koczanowskiej</w:t>
      </w:r>
      <w:proofErr w:type="spellEnd"/>
      <w:r w:rsidRPr="000B7824">
        <w:rPr>
          <w:rFonts w:ascii="Calibri" w:hAnsi="Calibri"/>
          <w:b/>
          <w:i/>
        </w:rPr>
        <w:t>.</w:t>
      </w:r>
      <w:r w:rsidRPr="000B7824">
        <w:rPr>
          <w:b/>
          <w:color w:val="000000"/>
        </w:rPr>
        <w:br/>
      </w:r>
    </w:p>
    <w:p w14:paraId="35DC3C04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sz w:val="24"/>
          <w:szCs w:val="24"/>
        </w:rPr>
        <w:t>Na naszym podwórku</w:t>
      </w:r>
    </w:p>
    <w:p w14:paraId="5CF74031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sz w:val="24"/>
          <w:szCs w:val="24"/>
        </w:rPr>
        <w:t>wspaniała zabawa,</w:t>
      </w:r>
    </w:p>
    <w:p w14:paraId="1466705E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sz w:val="24"/>
          <w:szCs w:val="24"/>
        </w:rPr>
        <w:t>jest ławka, huśtawka</w:t>
      </w:r>
    </w:p>
    <w:p w14:paraId="38F19473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sz w:val="24"/>
          <w:szCs w:val="24"/>
        </w:rPr>
        <w:t>i zielona trawa.</w:t>
      </w:r>
    </w:p>
    <w:p w14:paraId="26D8D280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sz w:val="24"/>
          <w:szCs w:val="24"/>
        </w:rPr>
        <w:t xml:space="preserve">Jest piasek, łopatka </w:t>
      </w:r>
      <w:r w:rsidRPr="000B7824">
        <w:rPr>
          <w:sz w:val="24"/>
          <w:szCs w:val="24"/>
        </w:rPr>
        <w:br/>
        <w:t>i wiele foremek,</w:t>
      </w:r>
    </w:p>
    <w:p w14:paraId="6710405B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sz w:val="24"/>
          <w:szCs w:val="24"/>
        </w:rPr>
        <w:t>są piłki, skakanki,</w:t>
      </w:r>
    </w:p>
    <w:p w14:paraId="7581C450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sz w:val="24"/>
          <w:szCs w:val="24"/>
        </w:rPr>
        <w:t>czerwony rowerek.</w:t>
      </w:r>
    </w:p>
    <w:p w14:paraId="0E55286D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sz w:val="24"/>
          <w:szCs w:val="24"/>
        </w:rPr>
        <w:t>Tutaj się bawimy,</w:t>
      </w:r>
    </w:p>
    <w:p w14:paraId="73FC9EB5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sz w:val="24"/>
          <w:szCs w:val="24"/>
        </w:rPr>
        <w:t>zapraszamy gości,</w:t>
      </w:r>
    </w:p>
    <w:p w14:paraId="3D61800A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sz w:val="24"/>
          <w:szCs w:val="24"/>
        </w:rPr>
        <w:t>bo wspólna zabawa</w:t>
      </w:r>
    </w:p>
    <w:p w14:paraId="6079C3E4" w14:textId="77777777" w:rsidR="000B7824" w:rsidRPr="000B7824" w:rsidRDefault="000B7824" w:rsidP="000B7824">
      <w:pPr>
        <w:pStyle w:val="Bezodstpw"/>
        <w:jc w:val="center"/>
        <w:rPr>
          <w:sz w:val="24"/>
          <w:szCs w:val="24"/>
        </w:rPr>
      </w:pPr>
      <w:r w:rsidRPr="000B7824">
        <w:rPr>
          <w:sz w:val="24"/>
          <w:szCs w:val="24"/>
        </w:rPr>
        <w:t>to mnóstwo radości.</w:t>
      </w:r>
    </w:p>
    <w:p w14:paraId="32BCB5E6" w14:textId="77777777" w:rsidR="00136C33" w:rsidRPr="000B7824" w:rsidRDefault="00136C33"/>
    <w:sectPr w:rsidR="00136C33" w:rsidRPr="000B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24"/>
    <w:rsid w:val="000B7824"/>
    <w:rsid w:val="001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4654"/>
  <w15:chartTrackingRefBased/>
  <w15:docId w15:val="{392F2FD0-454D-4432-96B1-B0FAFEA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7824"/>
    <w:pPr>
      <w:spacing w:after="0" w:line="240" w:lineRule="auto"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0B7824"/>
    <w:rPr>
      <w:i/>
      <w:iCs/>
      <w:color w:val="808080"/>
    </w:rPr>
  </w:style>
  <w:style w:type="paragraph" w:styleId="NormalnyWeb">
    <w:name w:val="Normal (Web)"/>
    <w:basedOn w:val="Normalny"/>
    <w:uiPriority w:val="99"/>
    <w:unhideWhenUsed/>
    <w:rsid w:val="000B78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B7824"/>
  </w:style>
  <w:style w:type="paragraph" w:styleId="Podtytu">
    <w:name w:val="Subtitle"/>
    <w:basedOn w:val="Normalny"/>
    <w:next w:val="Normalny"/>
    <w:link w:val="PodtytuZnak"/>
    <w:uiPriority w:val="11"/>
    <w:qFormat/>
    <w:rsid w:val="000B782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0B7824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Kocoń (STUDENT)</dc:creator>
  <cp:keywords/>
  <dc:description/>
  <cp:lastModifiedBy>Teresa Kocoń (STUDENT)</cp:lastModifiedBy>
  <cp:revision>1</cp:revision>
  <dcterms:created xsi:type="dcterms:W3CDTF">2022-06-07T09:54:00Z</dcterms:created>
  <dcterms:modified xsi:type="dcterms:W3CDTF">2022-06-07T09:57:00Z</dcterms:modified>
</cp:coreProperties>
</file>